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F18" w:rsidRDefault="00C11C97">
      <w:pPr>
        <w:spacing w:line="240" w:lineRule="auto"/>
        <w:jc w:val="center"/>
      </w:pPr>
      <w:r>
        <w:rPr>
          <w:rFonts w:ascii="Trebuchet MS" w:eastAsia="Trebuchet MS" w:hAnsi="Trebuchet MS" w:cs="Trebuchet MS"/>
          <w:b/>
          <w:sz w:val="40"/>
        </w:rPr>
        <w:t>KODEX KRAJSKÝCH RAD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  <w:b/>
        </w:rPr>
        <w:t>Krajské rady dětí a mládeže jsou dobrovolným seskupením organizací, které pracují s dětmi a mládeží v jednotlivých krajích České republiky.</w:t>
      </w:r>
    </w:p>
    <w:p w:rsidR="001B7F18" w:rsidRDefault="001B7F18">
      <w:pPr>
        <w:spacing w:line="240" w:lineRule="auto"/>
      </w:pP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  <w:b/>
        </w:rPr>
        <w:t>Jako takové zastupují nezávisle a na základě principů demokracie, transparentnosti a rovnocennosti své členské organizace na úrovni kraje a ve vztahu k Ministerstvu školství, mládeže a tělovýchovy, České radě dětí a mládeže a dalším partnerům na místní, kr</w:t>
      </w:r>
      <w:r>
        <w:rPr>
          <w:rFonts w:ascii="Trebuchet MS" w:eastAsia="Trebuchet MS" w:hAnsi="Trebuchet MS" w:cs="Trebuchet MS"/>
          <w:b/>
        </w:rPr>
        <w:t>ajské a celostátní úrovni.</w:t>
      </w:r>
    </w:p>
    <w:p w:rsidR="001B7F18" w:rsidRDefault="001B7F18">
      <w:pPr>
        <w:spacing w:line="240" w:lineRule="auto"/>
      </w:pPr>
    </w:p>
    <w:p w:rsidR="001B7F18" w:rsidRDefault="00C11C97">
      <w:pPr>
        <w:numPr>
          <w:ilvl w:val="0"/>
          <w:numId w:val="1"/>
        </w:numPr>
        <w:spacing w:line="240" w:lineRule="auto"/>
        <w:ind w:hanging="720"/>
      </w:pPr>
      <w:r>
        <w:rPr>
          <w:rFonts w:ascii="Trebuchet MS" w:eastAsia="Trebuchet MS" w:hAnsi="Trebuchet MS" w:cs="Trebuchet MS"/>
          <w:b/>
        </w:rPr>
        <w:t>ZÁKLADNÍ VÝCHODISKA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krajské rady jsou občanskými sdruženími dle platných zákonných norem České republiky;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krajské rady nezasahují do interních záležitostí členských organizací a nijak neovlivňují jejich činnost;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 xml:space="preserve"> vnitřní chod a </w:t>
      </w:r>
      <w:r>
        <w:rPr>
          <w:rFonts w:ascii="Trebuchet MS" w:eastAsia="Trebuchet MS" w:hAnsi="Trebuchet MS" w:cs="Trebuchet MS"/>
        </w:rPr>
        <w:t>fungování krajských rad je ve výlučné kompetenci jednotlivých rad.</w:t>
      </w:r>
    </w:p>
    <w:p w:rsidR="001B7F18" w:rsidRDefault="00C11C97">
      <w:pPr>
        <w:spacing w:line="240" w:lineRule="auto"/>
        <w:ind w:left="1440"/>
      </w:pPr>
      <w:r>
        <w:rPr>
          <w:rFonts w:ascii="Trebuchet MS" w:eastAsia="Trebuchet MS" w:hAnsi="Trebuchet MS" w:cs="Trebuchet MS"/>
        </w:rPr>
        <w:t xml:space="preserve"> </w:t>
      </w:r>
    </w:p>
    <w:p w:rsidR="001B7F18" w:rsidRDefault="00C11C97">
      <w:pPr>
        <w:numPr>
          <w:ilvl w:val="0"/>
          <w:numId w:val="1"/>
        </w:numPr>
        <w:spacing w:line="240" w:lineRule="auto"/>
        <w:ind w:hanging="720"/>
      </w:pPr>
      <w:r>
        <w:rPr>
          <w:rFonts w:ascii="Trebuchet MS" w:eastAsia="Trebuchet MS" w:hAnsi="Trebuchet MS" w:cs="Trebuchet MS"/>
          <w:b/>
        </w:rPr>
        <w:t>ČLENSTVÍ V KRAJSKÝCH RADÁCH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členem krajské rady může být kterákoli organizace, které pracuje s dětmi a mládeží;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členství středisek volného času, sportovních organizací a další podmínky čl</w:t>
      </w:r>
      <w:r>
        <w:rPr>
          <w:rFonts w:ascii="Trebuchet MS" w:eastAsia="Trebuchet MS" w:hAnsi="Trebuchet MS" w:cs="Trebuchet MS"/>
        </w:rPr>
        <w:t>enství jsou ve výlučné kompetenci jednotlivých krajských rad.</w:t>
      </w:r>
    </w:p>
    <w:p w:rsidR="001B7F18" w:rsidRDefault="001B7F18">
      <w:pPr>
        <w:spacing w:line="240" w:lineRule="auto"/>
      </w:pPr>
    </w:p>
    <w:p w:rsidR="001B7F18" w:rsidRDefault="00C11C97">
      <w:pPr>
        <w:numPr>
          <w:ilvl w:val="0"/>
          <w:numId w:val="1"/>
        </w:numPr>
        <w:spacing w:line="240" w:lineRule="auto"/>
        <w:ind w:hanging="720"/>
      </w:pPr>
      <w:r>
        <w:rPr>
          <w:rFonts w:ascii="Trebuchet MS" w:eastAsia="Trebuchet MS" w:hAnsi="Trebuchet MS" w:cs="Trebuchet MS"/>
          <w:b/>
        </w:rPr>
        <w:t>ZÁKLADNÍ ČINNOST KRAJSKÝCH RAD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krajské rady vytváří podmínky pro koexistenci a spolupráci jednotlivých členských sdružení;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krajské rady poskytují svým členům pravidelný informační servis;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</w:t>
      </w:r>
      <w:r>
        <w:rPr>
          <w:rFonts w:ascii="Trebuchet MS" w:eastAsia="Trebuchet MS" w:hAnsi="Trebuchet MS" w:cs="Trebuchet MS"/>
        </w:rPr>
        <w:t>ké rady zastupují členské organizace při jednání s partnery na místní, krajské i celostátní úrovni – mezi hlavní partnery patří krajské úřady, odbor pro mládež MŠMT a Česká rada dětí a mládeže;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krajské rady poskytují svým členům odbornou a metodickou pomoc</w:t>
      </w:r>
      <w:r>
        <w:rPr>
          <w:rFonts w:ascii="Trebuchet MS" w:eastAsia="Trebuchet MS" w:hAnsi="Trebuchet MS" w:cs="Trebuchet MS"/>
        </w:rPr>
        <w:t>;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svoji činnost krajské rad prezentují a propagují na vlastních webových stránkách;</w:t>
      </w:r>
    </w:p>
    <w:p w:rsidR="001B7F18" w:rsidRDefault="001B7F18">
      <w:pPr>
        <w:spacing w:line="240" w:lineRule="auto"/>
      </w:pPr>
    </w:p>
    <w:p w:rsidR="001B7F18" w:rsidRDefault="00C11C97">
      <w:pPr>
        <w:numPr>
          <w:ilvl w:val="0"/>
          <w:numId w:val="1"/>
        </w:numPr>
        <w:spacing w:line="240" w:lineRule="auto"/>
        <w:ind w:hanging="720"/>
      </w:pPr>
      <w:r>
        <w:rPr>
          <w:rFonts w:ascii="Trebuchet MS" w:eastAsia="Trebuchet MS" w:hAnsi="Trebuchet MS" w:cs="Trebuchet MS"/>
          <w:b/>
        </w:rPr>
        <w:t xml:space="preserve"> DALŠÍ ČINNOST KRAJSKÝCH RAD</w:t>
      </w:r>
    </w:p>
    <w:p w:rsidR="001B7F18" w:rsidRDefault="00C11C97">
      <w:pPr>
        <w:numPr>
          <w:ilvl w:val="1"/>
          <w:numId w:val="1"/>
        </w:numPr>
        <w:spacing w:line="240" w:lineRule="auto"/>
        <w:ind w:hanging="360"/>
      </w:pPr>
      <w:r>
        <w:rPr>
          <w:rFonts w:ascii="Trebuchet MS" w:eastAsia="Trebuchet MS" w:hAnsi="Trebuchet MS" w:cs="Trebuchet MS"/>
        </w:rPr>
        <w:t>další aktivity jsou výhradně v kompetenci jednotlivých krajských rad v závislosti na jejich finančních a odborných možnostech (například organ</w:t>
      </w:r>
      <w:r>
        <w:rPr>
          <w:rFonts w:ascii="Trebuchet MS" w:eastAsia="Trebuchet MS" w:hAnsi="Trebuchet MS" w:cs="Trebuchet MS"/>
        </w:rPr>
        <w:t>izování akcí pro děti a mládež nebo vedoucí členských organizací, vzdělávání vedoucích atd.)</w:t>
      </w:r>
    </w:p>
    <w:p w:rsidR="001B7F18" w:rsidRDefault="001B7F18">
      <w:pPr>
        <w:spacing w:line="240" w:lineRule="auto"/>
      </w:pP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  <w:b/>
        </w:rPr>
        <w:t>Krajské rady poskytují servis v nezbytné míře také nečlenským sdružení a jsou tak v kraji významným partnerem celého neziskového sektoru v oblasti dětí a mládeže.</w:t>
      </w:r>
    </w:p>
    <w:p w:rsidR="001B7F18" w:rsidRDefault="001B7F18">
      <w:pPr>
        <w:spacing w:line="240" w:lineRule="auto"/>
      </w:pPr>
    </w:p>
    <w:p w:rsidR="001B7F18" w:rsidRDefault="001B7F18">
      <w:pPr>
        <w:spacing w:line="240" w:lineRule="auto"/>
      </w:pP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  <w:b/>
        </w:rPr>
        <w:t>V Třebíči 1. 1. 2011</w:t>
      </w:r>
    </w:p>
    <w:p w:rsidR="001B7F18" w:rsidRDefault="001B7F18">
      <w:pPr>
        <w:spacing w:line="240" w:lineRule="auto"/>
      </w:pPr>
    </w:p>
    <w:p w:rsidR="001B7F18" w:rsidRDefault="001B7F18">
      <w:pPr>
        <w:spacing w:line="240" w:lineRule="auto"/>
      </w:pP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 xml:space="preserve">Libor </w:t>
      </w:r>
      <w:proofErr w:type="spellStart"/>
      <w:r>
        <w:rPr>
          <w:rFonts w:ascii="Trebuchet MS" w:eastAsia="Trebuchet MS" w:hAnsi="Trebuchet MS" w:cs="Trebuchet MS"/>
        </w:rPr>
        <w:t>Baláček</w:t>
      </w:r>
      <w:proofErr w:type="spellEnd"/>
      <w:r>
        <w:rPr>
          <w:rFonts w:ascii="Trebuchet MS" w:eastAsia="Trebuchet MS" w:hAnsi="Trebuchet MS" w:cs="Trebuchet MS"/>
        </w:rPr>
        <w:t xml:space="preserve"> - Aliance dětí a mládeže Královehradeckého kraje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Jan Burda - Rada dětí a mládeže kraje Vysočina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Jan Dudek - RADAMOK – Rada dětí a mládeže Moravskoslezského kraje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Jan Eichler - Ústecká krajská rada dětí a mládeže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Davi</w:t>
      </w:r>
      <w:r>
        <w:rPr>
          <w:rFonts w:ascii="Trebuchet MS" w:eastAsia="Trebuchet MS" w:hAnsi="Trebuchet MS" w:cs="Trebuchet MS"/>
        </w:rPr>
        <w:t>d Erlebach - RADAMLK – Rada dětí a mládeže Libereckého kraje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Michal Janoušek - Středočeská rada pro děti a mládež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Jana Kučerová – Jihomoravská rada dětí a mládeže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Petr</w:t>
      </w:r>
      <w:r>
        <w:rPr>
          <w:rFonts w:ascii="Trebuchet MS" w:eastAsia="Trebuchet MS" w:hAnsi="Trebuchet MS" w:cs="Trebuchet MS"/>
        </w:rPr>
        <w:t xml:space="preserve"> Novák</w:t>
      </w:r>
      <w:r>
        <w:rPr>
          <w:rFonts w:ascii="Trebuchet MS" w:eastAsia="Trebuchet MS" w:hAnsi="Trebuchet MS" w:cs="Trebuchet MS"/>
        </w:rPr>
        <w:t xml:space="preserve"> - RADAMBUK – Rada dětí a mládeže Jihočeského kraje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 xml:space="preserve">Marie </w:t>
      </w:r>
      <w:proofErr w:type="spellStart"/>
      <w:r>
        <w:rPr>
          <w:rFonts w:ascii="Trebuchet MS" w:eastAsia="Trebuchet MS" w:hAnsi="Trebuchet MS" w:cs="Trebuchet MS"/>
        </w:rPr>
        <w:t>Platzká</w:t>
      </w:r>
      <w:proofErr w:type="spellEnd"/>
      <w:r>
        <w:rPr>
          <w:rFonts w:ascii="Trebuchet MS" w:eastAsia="Trebuchet MS" w:hAnsi="Trebuchet MS" w:cs="Trebuchet MS"/>
        </w:rPr>
        <w:t xml:space="preserve"> - Plzeňská krajs</w:t>
      </w:r>
      <w:r>
        <w:rPr>
          <w:rFonts w:ascii="Trebuchet MS" w:eastAsia="Trebuchet MS" w:hAnsi="Trebuchet MS" w:cs="Trebuchet MS"/>
        </w:rPr>
        <w:t>ká rada dětí a mládeže</w:t>
      </w:r>
      <w:bookmarkStart w:id="0" w:name="_GoBack"/>
      <w:bookmarkEnd w:id="0"/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 xml:space="preserve">Michaela Kateřina </w:t>
      </w:r>
      <w:proofErr w:type="spellStart"/>
      <w:r>
        <w:rPr>
          <w:rFonts w:ascii="Trebuchet MS" w:eastAsia="Trebuchet MS" w:hAnsi="Trebuchet MS" w:cs="Trebuchet MS"/>
        </w:rPr>
        <w:t>Rocmanová</w:t>
      </w:r>
      <w:proofErr w:type="spellEnd"/>
      <w:r>
        <w:rPr>
          <w:rFonts w:ascii="Trebuchet MS" w:eastAsia="Trebuchet MS" w:hAnsi="Trebuchet MS" w:cs="Trebuchet MS"/>
        </w:rPr>
        <w:t xml:space="preserve"> - Rada dětí a mládeže hl. m. Prahy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Hana Šnajdrová – KRDMK - Krajská rada dětí a mládeže Karlovarska</w:t>
      </w:r>
    </w:p>
    <w:p w:rsidR="001B7F18" w:rsidRDefault="00C11C97">
      <w:pPr>
        <w:spacing w:line="240" w:lineRule="auto"/>
      </w:pPr>
      <w:r>
        <w:rPr>
          <w:rFonts w:ascii="Trebuchet MS" w:eastAsia="Trebuchet MS" w:hAnsi="Trebuchet MS" w:cs="Trebuchet MS"/>
        </w:rPr>
        <w:t>Pavel Zbořil - SPEKTRUM – Krajská rada dětí a mládeže Zlínského kraje</w:t>
      </w:r>
    </w:p>
    <w:p w:rsidR="001B7F18" w:rsidRDefault="001B7F18">
      <w:pPr>
        <w:spacing w:after="200"/>
      </w:pPr>
    </w:p>
    <w:sectPr w:rsidR="001B7F18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6A9"/>
    <w:multiLevelType w:val="multilevel"/>
    <w:tmpl w:val="6080A430"/>
    <w:lvl w:ilvl="0">
      <w:start w:val="1"/>
      <w:numFmt w:val="upperRoman"/>
      <w:lvlText w:val="%1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B7F18"/>
    <w:rsid w:val="001B7F18"/>
    <w:rsid w:val="00C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2297</Characters>
  <Application>Microsoft Office Word</Application>
  <DocSecurity>4</DocSecurity>
  <Lines>19</Lines>
  <Paragraphs>5</Paragraphs>
  <ScaleCrop>false</ScaleCrop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krajských rad.doc.docx</dc:title>
  <dc:creator>Katka</dc:creator>
  <cp:lastModifiedBy>Katka</cp:lastModifiedBy>
  <cp:revision>2</cp:revision>
  <dcterms:created xsi:type="dcterms:W3CDTF">2012-11-14T08:52:00Z</dcterms:created>
  <dcterms:modified xsi:type="dcterms:W3CDTF">2012-11-14T08:52:00Z</dcterms:modified>
</cp:coreProperties>
</file>